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69595" cy="619760"/>
                <wp:effectExtent l="0" t="0" r="2540" b="8890"/>
                <wp:wrapThrough wrapText="bothSides">
                  <wp:wrapPolygon>
                    <wp:start x="0" y="0"/>
                    <wp:lineTo x="0" y="21246"/>
                    <wp:lineTo x="20973" y="21246"/>
                    <wp:lineTo x="2097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97" cy="6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Capacity Building Programme for Public Employment Services (</w:t>
          </w:r>
          <w:r>
            <w:rPr>
              <w:rFonts w:hint="default"/>
              <w:lang w:val="en-US"/>
            </w:rPr>
            <w:t>PES-CaB</w:t>
          </w:r>
          <w:bookmarkStart w:id="0" w:name="_GoBack"/>
          <w:bookmarkEnd w:id="0"/>
          <w:r>
            <w:rPr>
              <w:lang w:val="en-US"/>
            </w:rPr>
            <w:t>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86319"/>
    <w:rsid w:val="0029693B"/>
    <w:rsid w:val="002A4925"/>
    <w:rsid w:val="002A64FF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46352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172A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36BD4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4F3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1CDD7-3E38-443A-B191-77BD6DDCE3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15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2020-09-25T13:49:45Z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