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CA" w:rsidRDefault="009F3A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9F3ACA">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CA" w:rsidRDefault="009F3A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CA" w:rsidRDefault="009F3A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F3ACA" w:rsidRDefault="009F3ACA" w:rsidP="001B7D0E">
          <w:pPr>
            <w:pStyle w:val="Header"/>
            <w:bidi/>
            <w:spacing w:before="0" w:after="0"/>
            <w:jc w:val="center"/>
            <w:rPr>
              <w:rFonts w:ascii="Sakkal Majalla" w:hAnsi="Sakkal Majalla" w:cs="Sakkal Majalla"/>
              <w:b/>
              <w:bCs/>
              <w:sz w:val="28"/>
              <w:szCs w:val="28"/>
            </w:rPr>
          </w:pPr>
          <w:r>
            <w:rPr>
              <w:rFonts w:ascii="Sakkal Majalla" w:hAnsi="Sakkal Majalla" w:cs="Sakkal Majalla"/>
              <w:b/>
              <w:bCs/>
              <w:sz w:val="28"/>
              <w:szCs w:val="28"/>
              <w:rtl/>
            </w:rPr>
            <w:t xml:space="preserve">برنامج بناء قدرات أسواق الأوراق المالية </w:t>
          </w:r>
          <w:r>
            <w:rPr>
              <w:rFonts w:ascii="Sakkal Majalla" w:hAnsi="Sakkal Majalla" w:cs="Sakkal Majalla"/>
              <w:b/>
              <w:bCs/>
              <w:sz w:val="28"/>
              <w:szCs w:val="28"/>
            </w:rPr>
            <w:t>(</w:t>
          </w:r>
          <w:bookmarkStart w:id="0" w:name="_GoBack"/>
          <w:r>
            <w:rPr>
              <w:rFonts w:ascii="Sakkal Majalla" w:hAnsi="Sakkal Majalla" w:cs="Sakkal Majalla"/>
              <w:b/>
              <w:bCs/>
              <w:sz w:val="28"/>
              <w:szCs w:val="28"/>
            </w:rPr>
            <w:t>SEP-CaB</w:t>
          </w:r>
          <w:bookmarkEnd w:id="0"/>
          <w:r>
            <w:rPr>
              <w:rFonts w:ascii="Sakkal Majalla" w:hAnsi="Sakkal Majalla" w:cs="Sakkal Majalla"/>
              <w:b/>
              <w:bCs/>
              <w:sz w:val="28"/>
              <w:szCs w:val="28"/>
            </w:rPr>
            <w:t>)</w:t>
          </w:r>
        </w:p>
        <w:p w:rsidR="001B7D0E" w:rsidRPr="003C4255" w:rsidRDefault="001B7D0E" w:rsidP="009F3ACA">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CA" w:rsidRDefault="009F3A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9F3ACA"/>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2DFFA"/>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A5C6-97A8-4EB8-B89F-EADE9DED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2020-02-07T09:23:00Z</dcterms:modified>
</cp:coreProperties>
</file>