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8570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4B43BF" w:rsidRDefault="004B43BF" w:rsidP="001B7D0E">
          <w:pPr>
            <w:pStyle w:val="Header"/>
            <w:bidi/>
            <w:spacing w:before="0" w:after="0"/>
            <w:jc w:val="center"/>
            <w:rPr>
              <w:rFonts w:ascii="Sakkal Majalla" w:hAnsi="Sakkal Majalla" w:cs="Sakkal Majalla"/>
              <w:b/>
              <w:bCs/>
              <w:sz w:val="28"/>
              <w:szCs w:val="28"/>
            </w:rPr>
          </w:pPr>
          <w:r>
            <w:rPr>
              <w:rFonts w:ascii="Sakkal Majalla" w:hAnsi="Sakkal Majalla" w:cs="Sakkal Majalla"/>
              <w:b/>
              <w:bCs/>
              <w:sz w:val="28"/>
              <w:szCs w:val="28"/>
              <w:rtl/>
            </w:rPr>
            <w:t xml:space="preserve">برنامج منظمة التعاون الإسلامي لبناء القدرات في مجال تدقيق الحسابات العامة </w:t>
          </w:r>
          <w:r>
            <w:rPr>
              <w:rFonts w:ascii="Sakkal Majalla" w:hAnsi="Sakkal Majalla" w:cs="Sakkal Majalla"/>
              <w:b/>
              <w:bCs/>
              <w:sz w:val="28"/>
              <w:szCs w:val="28"/>
            </w:rPr>
            <w:t>(OIC-PAC)</w:t>
          </w:r>
        </w:p>
        <w:p w:rsidR="001B7D0E" w:rsidRPr="003C4255" w:rsidRDefault="001B7D0E" w:rsidP="004B43BF">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BF" w:rsidRDefault="004B43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B43BF"/>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85702"/>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37F2F"/>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F44D-0D8F-4BFA-A124-5238D5A0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4</cp:revision>
  <cp:lastPrinted>2020-01-23T07:23:00Z</cp:lastPrinted>
  <dcterms:created xsi:type="dcterms:W3CDTF">2020-02-07T08:29:00Z</dcterms:created>
  <dcterms:modified xsi:type="dcterms:W3CDTF">2020-02-07T11:21:00Z</dcterms:modified>
</cp:coreProperties>
</file>