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33270B">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33270B" w:rsidP="0033270B">
          <w:pPr>
            <w:pStyle w:val="Header"/>
            <w:bidi/>
            <w:spacing w:before="0"/>
            <w:jc w:val="center"/>
            <w:rPr>
              <w:rFonts w:ascii="Sakkal Majalla" w:hAnsi="Sakkal Majalla" w:cs="Sakkal Majalla"/>
              <w:b/>
              <w:bCs/>
              <w:noProof/>
              <w:sz w:val="28"/>
              <w:szCs w:val="28"/>
              <w:rtl/>
            </w:rPr>
          </w:pPr>
          <w:r w:rsidRPr="0033270B">
            <w:rPr>
              <w:rFonts w:ascii="Sakkal Majalla" w:hAnsi="Sakkal Majalla" w:cs="Sakkal Majalla"/>
              <w:b/>
              <w:bCs/>
              <w:sz w:val="28"/>
              <w:szCs w:val="28"/>
              <w:rtl/>
            </w:rPr>
            <w:t>برنامج بناء القدرات لمؤسسات الضمان الإجتماعي (</w:t>
          </w:r>
          <w:r w:rsidRPr="0033270B">
            <w:rPr>
              <w:rFonts w:ascii="Sakkal Majalla" w:hAnsi="Sakkal Majalla" w:cs="Sakkal Majalla"/>
              <w:b/>
              <w:bCs/>
              <w:sz w:val="28"/>
              <w:szCs w:val="28"/>
            </w:rPr>
            <w:t>SSI-CaB</w:t>
          </w:r>
          <w:r w:rsidRPr="0033270B">
            <w:rPr>
              <w:rFonts w:ascii="Sakkal Majalla" w:hAnsi="Sakkal Majalla" w:cs="Sakkal Majalla"/>
              <w:b/>
              <w:bCs/>
              <w:sz w:val="28"/>
              <w:szCs w:val="28"/>
              <w:rtl/>
            </w:rPr>
            <w:t>)</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3270B"/>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D3CF-FD0D-48FA-9814-C341F992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2020-02-07T09:26:00Z</dcterms:modified>
</cp:coreProperties>
</file>